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5513"/>
      </w:tblGrid>
      <w:tr w:rsidR="00A95B0C" w:rsidTr="00CA2A21">
        <w:trPr>
          <w:trHeight w:val="349"/>
        </w:trPr>
        <w:tc>
          <w:tcPr>
            <w:tcW w:w="10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Informationen</w:t>
            </w:r>
          </w:p>
        </w:tc>
      </w:tr>
      <w:tr w:rsidR="00A95B0C" w:rsidTr="00CA2A21">
        <w:trPr>
          <w:trHeight w:val="289"/>
        </w:trPr>
        <w:tc>
          <w:tcPr>
            <w:tcW w:w="10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nach Artikel 13 Datenschutz-Grundverordnung (DS-GVO)</w:t>
            </w:r>
          </w:p>
        </w:tc>
      </w:tr>
      <w:tr w:rsidR="00A95B0C" w:rsidTr="00CA2A21">
        <w:trPr>
          <w:trHeight w:val="289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Verantwortlicher für die Datenverarbeitung</w:t>
            </w:r>
          </w:p>
        </w:tc>
        <w:tc>
          <w:tcPr>
            <w:tcW w:w="5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Ansprechpartner</w:t>
            </w:r>
          </w:p>
        </w:tc>
      </w:tr>
      <w:tr w:rsidR="00A95B0C" w:rsidTr="00CA2A21">
        <w:trPr>
          <w:trHeight w:val="13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21" w:rsidRPr="00CA2A21" w:rsidRDefault="00CA2A21">
            <w:pPr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 w:rsidR="00A95B0C" w:rsidRDefault="00A95B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Hanse- und Universitätsstadt Rostock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Der Oberbürgermeister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18050 Rostock</w:t>
            </w:r>
          </w:p>
        </w:tc>
        <w:tc>
          <w:tcPr>
            <w:tcW w:w="5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21" w:rsidRPr="00CA2A21" w:rsidRDefault="00CA2A21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  <w:p w:rsidR="00CA2A21" w:rsidRDefault="00A95B0C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Amt für Kultur, Denkmalpflege und Museen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Denkmalpflege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Strandstraße 97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Mönchentor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18055 Rostock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Tel. 0381 381-4520</w:t>
            </w:r>
          </w:p>
          <w:p w:rsidR="00CA2A21" w:rsidRPr="00CA2A21" w:rsidRDefault="00CA2A21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</w:tc>
      </w:tr>
      <w:tr w:rsidR="00A95B0C" w:rsidTr="00CA2A21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Kontaktdaten des behördlichen Datenschutzbeauftragten</w:t>
            </w: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95B0C" w:rsidTr="00CA2A21">
        <w:trPr>
          <w:trHeight w:val="98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Hanse- und Universitätsstadt Rostock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Der Oberbürgermeister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Büro des Oberbürgermeister - Behördlicher Datenschutz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18050 Rostock</w:t>
            </w:r>
          </w:p>
        </w:tc>
        <w:tc>
          <w:tcPr>
            <w:tcW w:w="5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5B0C" w:rsidRDefault="00AB6A60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" w:history="1">
              <w:r w:rsidR="00A95B0C">
                <w:rPr>
                  <w:rStyle w:val="Hyperlink"/>
                  <w:rFonts w:ascii="Calibri" w:hAnsi="Calibri"/>
                  <w:sz w:val="22"/>
                  <w:szCs w:val="22"/>
                </w:rPr>
                <w:t>Email: datenschutz@rostock.de</w:t>
              </w:r>
              <w:r w:rsidR="00A95B0C"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br/>
              </w:r>
              <w:r w:rsidR="00A95B0C"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br/>
              </w:r>
            </w:hyperlink>
          </w:p>
        </w:tc>
      </w:tr>
      <w:tr w:rsidR="00A95B0C" w:rsidTr="00CA2A21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289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Zweck der Datenverarbeitung</w:t>
            </w:r>
          </w:p>
        </w:tc>
        <w:tc>
          <w:tcPr>
            <w:tcW w:w="5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95B0C" w:rsidTr="00CA2A21">
        <w:trPr>
          <w:trHeight w:val="1350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553" w:rsidRDefault="00F51553" w:rsidP="00F51553">
            <w:pPr>
              <w:ind w:left="214" w:right="141" w:hanging="2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Vollzug von denkmalrechtlichen Vorschriften nach dem Denkmalschutzgesetz Mecklenburg-Vorpommern (DSchG M-V) u.a.:  </w:t>
            </w:r>
          </w:p>
          <w:p w:rsidR="00F51553" w:rsidRPr="00F51553" w:rsidRDefault="00F51553" w:rsidP="00F51553">
            <w:pPr>
              <w:ind w:left="214" w:right="141" w:hanging="214"/>
              <w:rPr>
                <w:rFonts w:ascii="Arial" w:hAnsi="Arial" w:cs="Arial"/>
                <w:color w:val="000000"/>
                <w:sz w:val="10"/>
                <w:szCs w:val="20"/>
              </w:rPr>
            </w:pP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-   Genehmigungsverfahren gemäß § 7 DSchG M-V,  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-   denkmalrechtliches Einschreiten gemäß § 16 DSchG-M-V </w:t>
            </w:r>
            <w:proofErr w:type="spellStart"/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>i.V.m</w:t>
            </w:r>
            <w:proofErr w:type="spellEnd"/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 xml:space="preserve">. § 26 DSchG M-V,     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   Bearbeitung von Widersprüchen,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br/>
              <w:t>-   Bearbeitung von Anfragen, Führen der Denkmalliste, Herstellen des Einvernehmen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   mit dem Landesamt für Kultur und Denkmalpflege §7 (6) DSchG M-V</w:t>
            </w:r>
          </w:p>
          <w:p w:rsidR="00BC15BB" w:rsidRDefault="00BC15BB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  <w:p w:rsidR="00BC15BB" w:rsidRPr="00BC15BB" w:rsidRDefault="00BC15BB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</w:tc>
      </w:tr>
      <w:tr w:rsidR="00A95B0C" w:rsidTr="00CA2A21">
        <w:trPr>
          <w:trHeight w:val="289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Rechtsgrundlagen der Datenverarbeitung:                     </w:t>
            </w:r>
          </w:p>
        </w:tc>
      </w:tr>
      <w:tr w:rsidR="00A95B0C" w:rsidTr="00CA2A21">
        <w:trPr>
          <w:trHeight w:val="720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Art. 6 Abs. 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c DS-GVO in Verbindung mit</w:t>
            </w:r>
            <w:r w:rsidR="00AB6A60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Baugesetzbuch (BauGB), Denkmalschutzgesetz M-V,                                                 Informationsfreiheitsgesetz Mecklenburg-Vorpommern (IFG M-V) und daraus folgende Rechtsvorschriften, Verwaltungsverfahrensgesetz Mecklenburg-Vorpommern (VwVfG M-V)</w:t>
            </w:r>
          </w:p>
          <w:p w:rsidR="00BC15BB" w:rsidRPr="00BC15BB" w:rsidRDefault="00BC15BB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</w:tc>
      </w:tr>
      <w:tr w:rsidR="00A95B0C" w:rsidTr="00CA2A21">
        <w:trPr>
          <w:trHeight w:val="289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Folgen bei Nichtbereitstellung der Daten durch die betroffene Person:</w:t>
            </w:r>
          </w:p>
        </w:tc>
      </w:tr>
      <w:tr w:rsidR="00A95B0C" w:rsidTr="00CA2A21">
        <w:trPr>
          <w:trHeight w:val="1395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Die Bereitstellung der personenbezogenen Daten ist gesetzlich oder vertraglich vorgeschrieben, für einen Vertragsabschluss erforderlich oder die betroffene Person ist verpflich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>tet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 die personenbezogenen Daten zur Antragsbearbeitung bereitzustellen.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Mögliche Folgen der Nichtbereitstellung bzw. Zurückhaltung von personenbezogenen Daten sind, dass die Bearbeitung des Antrages bzw. der A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>nfrage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 xml:space="preserve">oder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Auskün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 xml:space="preserve">fte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nicht möglich sind.</w:t>
            </w:r>
          </w:p>
          <w:p w:rsidR="00BC15BB" w:rsidRPr="00BC15BB" w:rsidRDefault="00BC15BB">
            <w:pPr>
              <w:rPr>
                <w:rFonts w:ascii="Arial" w:hAnsi="Arial" w:cs="Arial"/>
                <w:color w:val="000000"/>
                <w:sz w:val="10"/>
                <w:szCs w:val="20"/>
              </w:rPr>
            </w:pPr>
          </w:p>
        </w:tc>
      </w:tr>
      <w:tr w:rsidR="00A95B0C" w:rsidTr="00CA2A21">
        <w:trPr>
          <w:trHeight w:val="208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5BB" w:rsidRDefault="00BC15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30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Empfänger oder Kategorien von Empfängern der personenbezogenen Daten:</w:t>
            </w:r>
          </w:p>
        </w:tc>
      </w:tr>
      <w:tr w:rsidR="00A95B0C" w:rsidTr="00CA2A21">
        <w:trPr>
          <w:trHeight w:val="615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15BB" w:rsidRDefault="00A95B0C">
            <w:pPr>
              <w:rPr>
                <w:rFonts w:ascii="Arial" w:hAnsi="Arial" w:cs="Arial"/>
                <w:color w:val="000000"/>
                <w:sz w:val="8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Untere Fachbehörden und/oder Ämter der Hanse- und Universitätsstadt Rostock, Finanzämter, Stati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tisches Landesamt</w:t>
            </w:r>
            <w:r w:rsidR="00BD2A8F">
              <w:rPr>
                <w:rFonts w:ascii="Arial" w:hAnsi="Arial" w:cs="Arial"/>
                <w:color w:val="000000"/>
                <w:sz w:val="20"/>
                <w:szCs w:val="20"/>
              </w:rPr>
              <w:t>, Landesamt für Kultur und Denkmalpflege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oder Drittbeteiligte.</w:t>
            </w:r>
          </w:p>
          <w:p w:rsidR="00BC15BB" w:rsidRPr="00BC15BB" w:rsidRDefault="00BC15BB">
            <w:pPr>
              <w:rPr>
                <w:rFonts w:ascii="Arial" w:hAnsi="Arial" w:cs="Arial"/>
                <w:color w:val="000000"/>
                <w:sz w:val="8"/>
                <w:szCs w:val="20"/>
              </w:rPr>
            </w:pPr>
          </w:p>
        </w:tc>
      </w:tr>
      <w:tr w:rsidR="00A95B0C" w:rsidTr="00CA2A21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30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Geplante Datenübermittlung in ein Drittland oder an eine internationale Organisation</w:t>
            </w:r>
          </w:p>
        </w:tc>
      </w:tr>
      <w:tr w:rsidR="00A95B0C" w:rsidTr="00CA2A21">
        <w:trPr>
          <w:trHeight w:val="612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0"/>
            </w:tblGrid>
            <w:tr w:rsidR="00A95B0C" w:rsidTr="00BC15BB">
              <w:trPr>
                <w:trHeight w:val="292"/>
                <w:tblCellSpacing w:w="0" w:type="dxa"/>
              </w:trPr>
              <w:tc>
                <w:tcPr>
                  <w:tcW w:w="5120" w:type="dxa"/>
                  <w:shd w:val="clear" w:color="auto" w:fill="auto"/>
                  <w:noWrap/>
                  <w:vAlign w:val="bottom"/>
                </w:tcPr>
                <w:p w:rsidR="00A95B0C" w:rsidRDefault="00BC15BB" w:rsidP="00CA2A21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</w:t>
                  </w:r>
                  <w:r w:rsidR="00CA2A21" w:rsidRP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1" w:name="Kontrollkästchen1"/>
                  <w:r w:rsidR="00CA2A21" w:rsidRP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instrText xml:space="preserve"> FORMCHECKBOX </w:instrText>
                  </w:r>
                  <w:r w:rsidR="00AB6A60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</w:r>
                  <w:r w:rsidR="00AB6A60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separate"/>
                  </w:r>
                  <w:r w:rsidR="00CA2A21" w:rsidRP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end"/>
                  </w:r>
                  <w:bookmarkEnd w:id="1"/>
                  <w:r w:rsidR="00CA2A2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nein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</w:t>
                  </w:r>
                  <w:r w:rsid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instrText xml:space="preserve"> FORMCHECKBOX </w:instrText>
                  </w:r>
                  <w:r w:rsidR="00AB6A60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</w:r>
                  <w:r w:rsidR="00AB6A60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separate"/>
                  </w:r>
                  <w:r w:rsidR="00CA2A21">
                    <w:rPr>
                      <w:rFonts w:ascii="Arial" w:hAnsi="Arial" w:cs="Arial"/>
                      <w:color w:val="000000"/>
                      <w:sz w:val="28"/>
                      <w:szCs w:val="16"/>
                    </w:rPr>
                    <w:fldChar w:fldCharType="end"/>
                  </w:r>
                  <w:r w:rsidR="00CA2A2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ja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                                        </w:t>
                  </w:r>
                </w:p>
              </w:tc>
            </w:tr>
          </w:tbl>
          <w:p w:rsidR="00A95B0C" w:rsidRDefault="00A95B0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0C" w:rsidRPr="00F51553" w:rsidRDefault="00A95B0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515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Wenn "ja", weitere Informationen gem. Art. 13, Abs. 1 </w:t>
            </w:r>
            <w:proofErr w:type="spellStart"/>
            <w:r w:rsidRPr="00F515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lit</w:t>
            </w:r>
            <w:proofErr w:type="spellEnd"/>
            <w:r w:rsidRPr="00F515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. f) bzw. Art. 14 Abs. 1 </w:t>
            </w:r>
            <w:proofErr w:type="spellStart"/>
            <w:r w:rsidRPr="00F515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lit</w:t>
            </w:r>
            <w:proofErr w:type="spellEnd"/>
            <w:r w:rsidRPr="00F515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f) DS-GVO</w:t>
            </w:r>
          </w:p>
        </w:tc>
      </w:tr>
      <w:tr w:rsidR="00A95B0C" w:rsidTr="00CA2A21">
        <w:trPr>
          <w:trHeight w:val="75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176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30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Speicherdauer der Daten, bzw. die Kriterien für die Festlegung der Speicherdauer:</w:t>
            </w:r>
          </w:p>
        </w:tc>
      </w:tr>
      <w:tr w:rsidR="00A95B0C" w:rsidTr="00CA2A21">
        <w:trPr>
          <w:trHeight w:val="615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15BB" w:rsidRPr="00F51553" w:rsidRDefault="00F51553" w:rsidP="00F515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>entsprechend Schriftgutverordnung der Hanse- und Universitätsstadt Rostock in der jeweils gü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Pr="00F51553">
              <w:rPr>
                <w:rFonts w:ascii="Arial" w:hAnsi="Arial" w:cs="Arial"/>
                <w:color w:val="000000"/>
                <w:sz w:val="20"/>
                <w:szCs w:val="20"/>
              </w:rPr>
              <w:t>tigen Fassung</w:t>
            </w:r>
          </w:p>
        </w:tc>
      </w:tr>
      <w:tr w:rsidR="00A95B0C" w:rsidTr="00CA2A21">
        <w:trPr>
          <w:trHeight w:val="15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95B0C" w:rsidTr="00CA2A21">
        <w:trPr>
          <w:trHeight w:val="30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 zu Betroffenenrechten</w:t>
            </w:r>
          </w:p>
        </w:tc>
      </w:tr>
      <w:tr w:rsidR="00A95B0C" w:rsidTr="00CA2A21">
        <w:trPr>
          <w:trHeight w:val="2647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B0C" w:rsidRDefault="00A95B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Auf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Ihre Rechte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zu Auskunft, Berichtigung, Löschung, Einschränkung der Verarbeitung, Datenübertragbarkeit und Widerspruch bezüglich aller Ihrer verarbeiteten personenbezogenen Daten weisen wir Sie an dieser Stelle ausdrücklich hin. Rechtsgrundlagen hierfür sind die Art. 15 bis 21 DS-GVO.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Beruht die Verarbeitung personenbezogener Daten auf Ihrer Einwilligung, können Sie diese jederzeit mit Wirkung für die Zukunft widerrufen.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Sie haben das Recht Beschwerden beim Landesbeauftragten für Datenschutz zu erheben.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Postanschrift: Schloss Schwerin,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Lennéstraße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1, 19053 Schwerin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Tel.: 0385 / 59494-0 oder E-Mail: info@datenschutz-mv.de. </w:t>
            </w:r>
          </w:p>
          <w:p w:rsidR="00BC15BB" w:rsidRDefault="00BC15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5A7EA0" w:rsidRPr="00AA0824" w:rsidRDefault="005A7EA0" w:rsidP="00BC15BB">
      <w:pPr>
        <w:jc w:val="center"/>
        <w:rPr>
          <w:rFonts w:ascii="Arial" w:hAnsi="Arial"/>
          <w:sz w:val="22"/>
          <w:szCs w:val="22"/>
        </w:rPr>
      </w:pPr>
    </w:p>
    <w:sectPr w:rsidR="005A7EA0" w:rsidRPr="00AA0824" w:rsidSect="00CA2A21">
      <w:pgSz w:w="11906" w:h="16838"/>
      <w:pgMar w:top="426" w:right="1417" w:bottom="142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77FB5"/>
    <w:multiLevelType w:val="hybridMultilevel"/>
    <w:tmpl w:val="5E2E7550"/>
    <w:lvl w:ilvl="0" w:tplc="BD1096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E57"/>
    <w:rsid w:val="00214E57"/>
    <w:rsid w:val="004438CC"/>
    <w:rsid w:val="0052333D"/>
    <w:rsid w:val="005A7EA0"/>
    <w:rsid w:val="00A95B0C"/>
    <w:rsid w:val="00AA0824"/>
    <w:rsid w:val="00AB6A60"/>
    <w:rsid w:val="00BC15BB"/>
    <w:rsid w:val="00BD2A8F"/>
    <w:rsid w:val="00CA2A21"/>
    <w:rsid w:val="00E221ED"/>
    <w:rsid w:val="00F5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95B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95B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tenschutz@rostock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D2B18-7FF4-40D7-999D-5A85AB90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3027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Mitarbeiter</dc:creator>
  <cp:lastModifiedBy>Mitarbeiter</cp:lastModifiedBy>
  <cp:revision>4</cp:revision>
  <dcterms:created xsi:type="dcterms:W3CDTF">2019-01-23T07:40:00Z</dcterms:created>
  <dcterms:modified xsi:type="dcterms:W3CDTF">2019-02-25T10:35:00Z</dcterms:modified>
</cp:coreProperties>
</file>